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46C7" w14:textId="77777777" w:rsidR="00A57505" w:rsidRDefault="00A57505" w:rsidP="00A57505">
      <w:pPr>
        <w:pStyle w:val="Plattetekst"/>
        <w:spacing w:before="3"/>
        <w:rPr>
          <w:sz w:val="22"/>
        </w:rPr>
      </w:pPr>
    </w:p>
    <w:p w14:paraId="79693CDE" w14:textId="77777777" w:rsidR="00A57505" w:rsidRDefault="00A57505" w:rsidP="00A57505">
      <w:pPr>
        <w:pStyle w:val="Kop3"/>
        <w:rPr>
          <w:color w:val="A6A6A6" w:themeColor="background1" w:themeShade="A6"/>
          <w:w w:val="105"/>
        </w:rPr>
      </w:pPr>
    </w:p>
    <w:p w14:paraId="55511B57" w14:textId="64C95CA6" w:rsidR="00A57505" w:rsidRPr="007240F2" w:rsidRDefault="00A57505" w:rsidP="00A57505">
      <w:pPr>
        <w:pStyle w:val="Kop3"/>
        <w:jc w:val="center"/>
        <w:rPr>
          <w:color w:val="A6A6A6" w:themeColor="background1" w:themeShade="A6"/>
          <w:w w:val="105"/>
        </w:rPr>
      </w:pPr>
      <w:r w:rsidRPr="007240F2">
        <w:rPr>
          <w:color w:val="A6A6A6" w:themeColor="background1" w:themeShade="A6"/>
          <w:w w:val="105"/>
        </w:rPr>
        <w:t>Conference and seminar presentations</w:t>
      </w:r>
      <w:r>
        <w:rPr>
          <w:color w:val="A6A6A6" w:themeColor="background1" w:themeShade="A6"/>
          <w:w w:val="105"/>
        </w:rPr>
        <w:t xml:space="preserve"> on VR</w:t>
      </w:r>
    </w:p>
    <w:p w14:paraId="2392BAD7" w14:textId="77777777" w:rsidR="00A57505" w:rsidRPr="00582CFE" w:rsidRDefault="00A57505" w:rsidP="00A57505">
      <w:pPr>
        <w:pStyle w:val="Kop3"/>
      </w:pPr>
    </w:p>
    <w:p w14:paraId="4F16829A" w14:textId="4A0A2F81" w:rsidR="00A57505" w:rsidRDefault="00A57505" w:rsidP="00A57505">
      <w:pPr>
        <w:pStyle w:val="Plattetekst"/>
        <w:ind w:left="213"/>
        <w:rPr>
          <w:b/>
          <w:w w:val="105"/>
        </w:rPr>
      </w:pPr>
      <w:r w:rsidRPr="005D5CCE">
        <w:rPr>
          <w:b/>
          <w:w w:val="105"/>
        </w:rPr>
        <w:t>20</w:t>
      </w:r>
      <w:r>
        <w:rPr>
          <w:b/>
          <w:w w:val="105"/>
        </w:rPr>
        <w:t>22</w:t>
      </w:r>
      <w:r w:rsidRPr="005D5CCE">
        <w:rPr>
          <w:b/>
          <w:w w:val="105"/>
        </w:rPr>
        <w:t>-20</w:t>
      </w:r>
      <w:r>
        <w:rPr>
          <w:b/>
          <w:w w:val="105"/>
        </w:rPr>
        <w:t>2</w:t>
      </w:r>
      <w:r>
        <w:rPr>
          <w:b/>
          <w:w w:val="105"/>
        </w:rPr>
        <w:t>3</w:t>
      </w:r>
    </w:p>
    <w:p w14:paraId="4E821518" w14:textId="77777777" w:rsidR="00A57505" w:rsidRDefault="00A57505" w:rsidP="00A57505">
      <w:pPr>
        <w:pStyle w:val="Plattetekst"/>
        <w:rPr>
          <w:bCs/>
          <w:w w:val="105"/>
          <w:lang w:val="en-GB"/>
        </w:rPr>
      </w:pPr>
    </w:p>
    <w:p w14:paraId="6F702610" w14:textId="77777777" w:rsidR="00A57505" w:rsidRPr="00021496" w:rsidRDefault="00A57505" w:rsidP="00A57505">
      <w:pPr>
        <w:pStyle w:val="Plattetekst"/>
        <w:ind w:left="284"/>
        <w:rPr>
          <w:bCs/>
          <w:w w:val="105"/>
          <w:lang w:val="nl-FR"/>
        </w:rPr>
      </w:pPr>
      <w:r>
        <w:rPr>
          <w:bCs/>
          <w:w w:val="105"/>
          <w:lang w:val="en-GB"/>
        </w:rPr>
        <w:t>‘</w:t>
      </w:r>
      <w:r w:rsidRPr="00A57505">
        <w:rPr>
          <w:bCs/>
          <w:i/>
          <w:iCs/>
          <w:w w:val="105"/>
          <w:lang w:val="en-GB"/>
        </w:rPr>
        <w:t>VR: Discovering Space. To go boldly where no man has gone before in business research</w:t>
      </w:r>
      <w:r>
        <w:rPr>
          <w:bCs/>
          <w:w w:val="105"/>
          <w:lang w:val="en-GB"/>
        </w:rPr>
        <w:t xml:space="preserve">.’ </w:t>
      </w:r>
      <w:r w:rsidRPr="00021496">
        <w:rPr>
          <w:bCs/>
          <w:w w:val="105"/>
          <w:lang w:val="en-GB"/>
        </w:rPr>
        <w:t>European Immersive Learning Network:</w:t>
      </w:r>
      <w:r>
        <w:rPr>
          <w:bCs/>
          <w:w w:val="105"/>
          <w:lang w:val="en-GB"/>
        </w:rPr>
        <w:t xml:space="preserve"> </w:t>
      </w:r>
      <w:r w:rsidRPr="00021496">
        <w:rPr>
          <w:bCs/>
          <w:w w:val="105"/>
          <w:lang w:val="en-GB"/>
        </w:rPr>
        <w:t>VR in Higher Education</w:t>
      </w:r>
      <w:r>
        <w:rPr>
          <w:bCs/>
          <w:w w:val="105"/>
          <w:lang w:val="en-GB"/>
        </w:rPr>
        <w:t>, 26-27 June 2023, Liverpool John Moore University, Liverpool, UK.</w:t>
      </w:r>
    </w:p>
    <w:p w14:paraId="3C713224" w14:textId="77777777" w:rsidR="00A57505" w:rsidRDefault="00A57505" w:rsidP="00A57505">
      <w:pPr>
        <w:pStyle w:val="Plattetekst"/>
        <w:rPr>
          <w:bCs/>
          <w:w w:val="105"/>
          <w:lang w:val="en-GB"/>
        </w:rPr>
      </w:pPr>
    </w:p>
    <w:p w14:paraId="5D9D7282" w14:textId="77777777" w:rsidR="00A57505" w:rsidRDefault="00A57505" w:rsidP="00A57505">
      <w:pPr>
        <w:pStyle w:val="Plattetekst"/>
        <w:ind w:left="284"/>
        <w:rPr>
          <w:bCs/>
          <w:w w:val="105"/>
        </w:rPr>
      </w:pPr>
      <w:r>
        <w:rPr>
          <w:bCs/>
          <w:w w:val="105"/>
          <w:lang w:val="en-GB"/>
        </w:rPr>
        <w:t>‘</w:t>
      </w:r>
      <w:r w:rsidRPr="00A57505">
        <w:rPr>
          <w:bCs/>
          <w:i/>
          <w:iCs/>
          <w:w w:val="105"/>
          <w:lang w:val="en-GB"/>
        </w:rPr>
        <w:t>VR: The Final Frontier: To go boldly where no man has gone before in business research</w:t>
      </w:r>
      <w:r>
        <w:rPr>
          <w:bCs/>
          <w:w w:val="105"/>
          <w:lang w:val="en-GB"/>
        </w:rPr>
        <w:t>’</w:t>
      </w:r>
      <w:r w:rsidRPr="004A1E28">
        <w:rPr>
          <w:bCs/>
          <w:w w:val="105"/>
          <w:lang w:val="en-GB"/>
        </w:rPr>
        <w:t xml:space="preserve">. </w:t>
      </w:r>
      <w:r w:rsidRPr="004A1E28">
        <w:rPr>
          <w:bCs/>
          <w:w w:val="105"/>
          <w:lang w:val="nl-FR"/>
        </w:rPr>
        <w:t>1st Annual Meeting of the</w:t>
      </w:r>
      <w:r w:rsidRPr="004A1E28">
        <w:rPr>
          <w:bCs/>
          <w:w w:val="105"/>
        </w:rPr>
        <w:t xml:space="preserve"> </w:t>
      </w:r>
      <w:r w:rsidRPr="004A1E28">
        <w:rPr>
          <w:bCs/>
          <w:w w:val="105"/>
          <w:lang w:val="nl-FR"/>
        </w:rPr>
        <w:t>Global XR Management Community</w:t>
      </w:r>
      <w:r w:rsidRPr="004A1E28">
        <w:rPr>
          <w:bCs/>
          <w:w w:val="105"/>
        </w:rPr>
        <w:t xml:space="preserve">, 4-6 June </w:t>
      </w:r>
      <w:r>
        <w:rPr>
          <w:bCs/>
          <w:w w:val="105"/>
        </w:rPr>
        <w:t>2023, Abu Dhabi, UAE.</w:t>
      </w:r>
    </w:p>
    <w:p w14:paraId="7C3EC07C" w14:textId="77777777" w:rsidR="00A57505" w:rsidRDefault="00A57505" w:rsidP="00A57505">
      <w:pPr>
        <w:pStyle w:val="Plattetekst"/>
        <w:ind w:left="284"/>
        <w:rPr>
          <w:bCs/>
          <w:w w:val="105"/>
        </w:rPr>
      </w:pPr>
    </w:p>
    <w:p w14:paraId="0E6B5E65" w14:textId="77777777" w:rsidR="00A57505" w:rsidRDefault="00A57505" w:rsidP="00A57505">
      <w:pPr>
        <w:pStyle w:val="Plattetekst"/>
        <w:ind w:left="284"/>
        <w:rPr>
          <w:bCs/>
          <w:w w:val="105"/>
        </w:rPr>
      </w:pPr>
      <w:r>
        <w:rPr>
          <w:bCs/>
          <w:w w:val="105"/>
        </w:rPr>
        <w:t>‘</w:t>
      </w:r>
      <w:r w:rsidRPr="00A57505">
        <w:rPr>
          <w:bCs/>
          <w:i/>
          <w:iCs/>
          <w:w w:val="105"/>
        </w:rPr>
        <w:t>VR Research @ Skema</w:t>
      </w:r>
      <w:r>
        <w:rPr>
          <w:bCs/>
          <w:w w:val="105"/>
        </w:rPr>
        <w:t>’, 2 December 2022, University of Siena, Italy.</w:t>
      </w:r>
    </w:p>
    <w:p w14:paraId="4810FA38" w14:textId="77777777" w:rsidR="00A57505" w:rsidRDefault="00A57505" w:rsidP="00A57505">
      <w:pPr>
        <w:pStyle w:val="Plattetekst"/>
        <w:ind w:left="284"/>
        <w:rPr>
          <w:bCs/>
          <w:w w:val="105"/>
        </w:rPr>
      </w:pPr>
    </w:p>
    <w:p w14:paraId="4E5C12A8" w14:textId="77777777" w:rsidR="00A57505" w:rsidRDefault="00A57505" w:rsidP="00A57505">
      <w:pPr>
        <w:pStyle w:val="Plattetekst"/>
        <w:ind w:left="284"/>
        <w:rPr>
          <w:bCs/>
          <w:w w:val="105"/>
        </w:rPr>
      </w:pPr>
      <w:r>
        <w:rPr>
          <w:bCs/>
          <w:w w:val="105"/>
          <w:lang w:val="en-GB"/>
        </w:rPr>
        <w:t>‘</w:t>
      </w:r>
      <w:r w:rsidRPr="00A57505">
        <w:rPr>
          <w:bCs/>
          <w:i/>
          <w:iCs/>
          <w:w w:val="105"/>
          <w:lang w:val="en-GB"/>
        </w:rPr>
        <w:t>Is Virtual Reality technology the future for business and management research?</w:t>
      </w:r>
      <w:r>
        <w:rPr>
          <w:bCs/>
          <w:w w:val="105"/>
          <w:lang w:val="en-GB"/>
        </w:rPr>
        <w:t xml:space="preserve">’ Technology for Change Workshop, 6 April 2022, </w:t>
      </w:r>
      <w:proofErr w:type="spellStart"/>
      <w:r>
        <w:rPr>
          <w:bCs/>
          <w:w w:val="105"/>
          <w:lang w:val="en-GB"/>
        </w:rPr>
        <w:t>Institut</w:t>
      </w:r>
      <w:proofErr w:type="spellEnd"/>
      <w:r>
        <w:rPr>
          <w:bCs/>
          <w:w w:val="105"/>
          <w:lang w:val="en-GB"/>
        </w:rPr>
        <w:t xml:space="preserve"> Polytechnique de Paris.</w:t>
      </w:r>
    </w:p>
    <w:p w14:paraId="3D44887B" w14:textId="77777777" w:rsidR="00A57505" w:rsidRDefault="00A57505" w:rsidP="00A57505">
      <w:pPr>
        <w:pStyle w:val="Plattetekst"/>
        <w:ind w:left="213"/>
        <w:rPr>
          <w:bCs/>
          <w:w w:val="105"/>
        </w:rPr>
      </w:pPr>
    </w:p>
    <w:p w14:paraId="49BE4149" w14:textId="77777777" w:rsidR="0027593D" w:rsidRDefault="0027593D"/>
    <w:sectPr w:rsidR="00275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05"/>
    <w:rsid w:val="0027593D"/>
    <w:rsid w:val="00420CF0"/>
    <w:rsid w:val="009F6EB0"/>
    <w:rsid w:val="00A5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11DBD"/>
  <w15:chartTrackingRefBased/>
  <w15:docId w15:val="{C15B8F85-7504-6144-8689-EC648C44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1"/>
    <w:qFormat/>
    <w:rsid w:val="00A57505"/>
    <w:pPr>
      <w:widowControl w:val="0"/>
      <w:autoSpaceDE w:val="0"/>
      <w:autoSpaceDN w:val="0"/>
      <w:ind w:left="213"/>
      <w:outlineLvl w:val="1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Kop3">
    <w:name w:val="heading 3"/>
    <w:basedOn w:val="Standaard"/>
    <w:link w:val="Kop3Char"/>
    <w:uiPriority w:val="1"/>
    <w:qFormat/>
    <w:rsid w:val="00A57505"/>
    <w:pPr>
      <w:widowControl w:val="0"/>
      <w:autoSpaceDE w:val="0"/>
      <w:autoSpaceDN w:val="0"/>
      <w:ind w:left="213"/>
      <w:outlineLvl w:val="2"/>
    </w:pPr>
    <w:rPr>
      <w:rFonts w:ascii="Times New Roman" w:eastAsia="Times New Roman" w:hAnsi="Times New Roman" w:cs="Times New Roman"/>
      <w:b/>
      <w:bCs/>
      <w:kern w:val="0"/>
      <w:sz w:val="21"/>
      <w:szCs w:val="21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1"/>
    <w:rsid w:val="00A57505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Kop3Char">
    <w:name w:val="Kop 3 Char"/>
    <w:basedOn w:val="Standaardalinea-lettertype"/>
    <w:link w:val="Kop3"/>
    <w:uiPriority w:val="1"/>
    <w:rsid w:val="00A57505"/>
    <w:rPr>
      <w:rFonts w:ascii="Times New Roman" w:eastAsia="Times New Roman" w:hAnsi="Times New Roman" w:cs="Times New Roman"/>
      <w:b/>
      <w:bCs/>
      <w:kern w:val="0"/>
      <w:sz w:val="21"/>
      <w:szCs w:val="21"/>
      <w:lang w:val="en-US"/>
      <w14:ligatures w14:val="none"/>
    </w:rPr>
  </w:style>
  <w:style w:type="paragraph" w:styleId="Plattetekst">
    <w:name w:val="Body Text"/>
    <w:basedOn w:val="Standaard"/>
    <w:link w:val="PlattetekstChar"/>
    <w:uiPriority w:val="1"/>
    <w:qFormat/>
    <w:rsid w:val="00A57505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1"/>
      <w:szCs w:val="21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57505"/>
    <w:rPr>
      <w:rFonts w:ascii="Times New Roman" w:eastAsia="Times New Roman" w:hAnsi="Times New Roman" w:cs="Times New Roman"/>
      <w:kern w:val="0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Jolink</dc:creator>
  <cp:keywords/>
  <dc:description/>
  <cp:lastModifiedBy>Albert Jolink</cp:lastModifiedBy>
  <cp:revision>1</cp:revision>
  <dcterms:created xsi:type="dcterms:W3CDTF">2023-12-29T17:00:00Z</dcterms:created>
  <dcterms:modified xsi:type="dcterms:W3CDTF">2023-12-29T17:02:00Z</dcterms:modified>
</cp:coreProperties>
</file>